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30968" w14:textId="77777777" w:rsidR="00C02EDF" w:rsidRPr="006F62FF" w:rsidRDefault="00C02EDF" w:rsidP="00C02EDF">
      <w:pPr>
        <w:jc w:val="center"/>
        <w:rPr>
          <w:rFonts w:ascii="Calibri" w:hAnsi="Calibri" w:cs="Calibri"/>
          <w:i/>
          <w:iCs/>
          <w:sz w:val="52"/>
          <w:szCs w:val="52"/>
        </w:rPr>
      </w:pPr>
      <w:r w:rsidRPr="006F62FF">
        <w:rPr>
          <w:rFonts w:ascii="Calibri" w:hAnsi="Calibri" w:cs="Calibri"/>
          <w:i/>
          <w:iCs/>
          <w:sz w:val="52"/>
          <w:szCs w:val="52"/>
        </w:rPr>
        <w:pict w14:anchorId="38AA7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67.5pt">
            <v:imagedata r:id="rId5" o:title="Karavan"/>
          </v:shape>
        </w:pict>
      </w:r>
    </w:p>
    <w:p w14:paraId="735C8F3A" w14:textId="77777777" w:rsidR="00C02EDF" w:rsidRPr="006F62FF" w:rsidRDefault="00C02EDF" w:rsidP="00C02EDF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6F62FF">
        <w:rPr>
          <w:rFonts w:ascii="Calibri" w:hAnsi="Calibri" w:cs="Calibri"/>
          <w:i/>
          <w:iCs/>
          <w:sz w:val="52"/>
          <w:szCs w:val="52"/>
        </w:rPr>
        <w:t>P o z n á v a c í   z á j e z d</w:t>
      </w:r>
    </w:p>
    <w:p w14:paraId="40EFA9F8" w14:textId="77777777" w:rsidR="006F62FF" w:rsidRPr="006F62FF" w:rsidRDefault="006F62FF" w:rsidP="00C02EDF">
      <w:pPr>
        <w:pStyle w:val="Zhlav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6F62FF">
        <w:rPr>
          <w:rFonts w:ascii="Calibri" w:hAnsi="Calibri" w:cs="Calibri"/>
        </w:rPr>
        <w:pict w14:anchorId="7E122612">
          <v:shape id="_x0000_s1026" type="#_x0000_t75" style="position:absolute;margin-left:41.9pt;margin-top:10.15pt;width:224.15pt;height:115.5pt;z-index:251657216;mso-wrap-distance-left:0;mso-wrap-distance-right:0" filled="t">
            <v:fill color2="black"/>
            <v:imagedata r:id="rId6" o:title=""/>
            <w10:wrap type="topAndBottom"/>
          </v:shape>
        </w:pict>
      </w:r>
      <w:r w:rsidRPr="006F62FF">
        <w:rPr>
          <w:rFonts w:ascii="Calibri" w:hAnsi="Calibri" w:cs="Calibri"/>
        </w:rPr>
        <w:pict w14:anchorId="194B82FE">
          <v:shape id="_x0000_s1027" type="#_x0000_t75" style="position:absolute;margin-left:290.9pt;margin-top:7.9pt;width:224.15pt;height:118.2pt;z-index:251658240;mso-wrap-distance-left:0;mso-wrap-distance-right:0" filled="t">
            <v:fill color2="black"/>
            <v:imagedata r:id="rId7" o:title=""/>
            <w10:wrap type="topAndBottom"/>
          </v:shape>
        </w:pict>
      </w:r>
    </w:p>
    <w:p w14:paraId="45585959" w14:textId="77777777" w:rsidR="006F62FF" w:rsidRPr="006F62FF" w:rsidRDefault="006F62FF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6F62FF">
        <w:rPr>
          <w:rFonts w:ascii="Calibri" w:hAnsi="Calibri" w:cs="Calibri"/>
          <w:b/>
          <w:sz w:val="72"/>
          <w:szCs w:val="72"/>
          <w:u w:val="single"/>
        </w:rPr>
        <w:t>I T Á L I E</w:t>
      </w:r>
    </w:p>
    <w:p w14:paraId="69688565" w14:textId="77777777" w:rsidR="006F62FF" w:rsidRPr="006F62FF" w:rsidRDefault="006F62FF">
      <w:pPr>
        <w:jc w:val="center"/>
        <w:rPr>
          <w:rFonts w:ascii="Calibri" w:hAnsi="Calibri" w:cs="Calibri"/>
          <w:b/>
          <w:sz w:val="40"/>
        </w:rPr>
      </w:pPr>
      <w:proofErr w:type="gramStart"/>
      <w:r w:rsidRPr="006F62FF">
        <w:rPr>
          <w:rFonts w:ascii="Calibri" w:hAnsi="Calibri" w:cs="Calibri"/>
          <w:b/>
          <w:sz w:val="52"/>
          <w:szCs w:val="52"/>
          <w:u w:val="single"/>
        </w:rPr>
        <w:t>BENÁTKY - VERONA</w:t>
      </w:r>
      <w:proofErr w:type="gramEnd"/>
      <w:r w:rsidRPr="006F62FF">
        <w:rPr>
          <w:rFonts w:ascii="Calibri" w:hAnsi="Calibri" w:cs="Calibri"/>
          <w:b/>
          <w:sz w:val="52"/>
          <w:szCs w:val="52"/>
          <w:u w:val="single"/>
        </w:rPr>
        <w:t xml:space="preserve"> - LAGO DI GARDA</w:t>
      </w:r>
    </w:p>
    <w:p w14:paraId="69D25A44" w14:textId="77777777" w:rsidR="007F7FF4" w:rsidRPr="006F62FF" w:rsidRDefault="006F62FF" w:rsidP="007F7FF4">
      <w:pPr>
        <w:jc w:val="center"/>
        <w:rPr>
          <w:rFonts w:ascii="Calibri" w:hAnsi="Calibri" w:cs="Calibri"/>
          <w:sz w:val="40"/>
        </w:rPr>
      </w:pPr>
      <w:r w:rsidRPr="006F62FF">
        <w:rPr>
          <w:rFonts w:ascii="Calibri" w:hAnsi="Calibri" w:cs="Calibri"/>
          <w:b/>
          <w:sz w:val="40"/>
        </w:rPr>
        <w:t>Benátky</w:t>
      </w:r>
      <w:r w:rsidRPr="006F62FF">
        <w:rPr>
          <w:rFonts w:ascii="Calibri" w:hAnsi="Calibri" w:cs="Calibri"/>
          <w:b/>
          <w:bCs/>
          <w:sz w:val="40"/>
        </w:rPr>
        <w:t xml:space="preserve"> - </w:t>
      </w:r>
      <w:r w:rsidRPr="006F62FF">
        <w:rPr>
          <w:rFonts w:ascii="Calibri" w:hAnsi="Calibri" w:cs="Calibri"/>
          <w:sz w:val="40"/>
        </w:rPr>
        <w:t xml:space="preserve">Velký kanál, Ponte Rialto, Ponte dei Sospiri, náměstí Sv. Marka, Basilika di San Marco, věž Campanila, Dóžecí </w:t>
      </w:r>
      <w:proofErr w:type="gramStart"/>
      <w:r w:rsidRPr="006F62FF">
        <w:rPr>
          <w:rFonts w:ascii="Calibri" w:hAnsi="Calibri" w:cs="Calibri"/>
          <w:sz w:val="40"/>
        </w:rPr>
        <w:t>palác,...</w:t>
      </w:r>
      <w:proofErr w:type="gramEnd"/>
      <w:r w:rsidRPr="006F62FF">
        <w:rPr>
          <w:rFonts w:ascii="Calibri" w:hAnsi="Calibri" w:cs="Calibri"/>
          <w:sz w:val="40"/>
        </w:rPr>
        <w:t xml:space="preserve"> </w:t>
      </w:r>
    </w:p>
    <w:p w14:paraId="45DDD618" w14:textId="77777777" w:rsidR="006F62FF" w:rsidRPr="006F62FF" w:rsidRDefault="006F62FF" w:rsidP="00E303AD">
      <w:pPr>
        <w:spacing w:after="120"/>
        <w:jc w:val="center"/>
        <w:rPr>
          <w:rFonts w:ascii="Calibri" w:hAnsi="Calibri" w:cs="Calibri"/>
          <w:b/>
          <w:sz w:val="56"/>
          <w:szCs w:val="56"/>
        </w:rPr>
      </w:pPr>
      <w:proofErr w:type="gramStart"/>
      <w:r w:rsidRPr="006F62FF">
        <w:rPr>
          <w:rFonts w:ascii="Calibri" w:hAnsi="Calibri" w:cs="Calibri"/>
          <w:b/>
          <w:sz w:val="40"/>
        </w:rPr>
        <w:t>Verona</w:t>
      </w:r>
      <w:r w:rsidRPr="006F62FF">
        <w:rPr>
          <w:rFonts w:ascii="Calibri" w:hAnsi="Calibri" w:cs="Calibri"/>
          <w:b/>
          <w:bCs/>
          <w:sz w:val="40"/>
        </w:rPr>
        <w:t xml:space="preserve"> -</w:t>
      </w:r>
      <w:r w:rsidRPr="006F62FF">
        <w:rPr>
          <w:rFonts w:ascii="Calibri" w:hAnsi="Calibri" w:cs="Calibri"/>
          <w:sz w:val="40"/>
        </w:rPr>
        <w:t xml:space="preserve"> antický</w:t>
      </w:r>
      <w:proofErr w:type="gramEnd"/>
      <w:r w:rsidRPr="006F62FF">
        <w:rPr>
          <w:rFonts w:ascii="Calibri" w:hAnsi="Calibri" w:cs="Calibri"/>
          <w:sz w:val="40"/>
        </w:rPr>
        <w:t xml:space="preserve"> amfiteátr, socha Julie; městečko </w:t>
      </w:r>
      <w:r w:rsidRPr="006F62FF">
        <w:rPr>
          <w:rFonts w:ascii="Calibri" w:hAnsi="Calibri" w:cs="Calibri"/>
          <w:b/>
          <w:bCs/>
          <w:sz w:val="40"/>
        </w:rPr>
        <w:t>Sirmione;</w:t>
      </w:r>
      <w:r w:rsidRPr="006F62FF">
        <w:rPr>
          <w:rFonts w:ascii="Calibri" w:hAnsi="Calibri" w:cs="Calibri"/>
          <w:sz w:val="40"/>
        </w:rPr>
        <w:t xml:space="preserve"> jezero </w:t>
      </w:r>
      <w:r w:rsidRPr="006F62FF">
        <w:rPr>
          <w:rFonts w:ascii="Calibri" w:hAnsi="Calibri" w:cs="Calibri"/>
          <w:b/>
          <w:sz w:val="40"/>
        </w:rPr>
        <w:t>Lago di Garda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23"/>
        <w:gridCol w:w="5278"/>
      </w:tblGrid>
      <w:tr w:rsidR="006F62FF" w:rsidRPr="006F62FF" w14:paraId="3E065775" w14:textId="77777777" w:rsidTr="008F0BE7">
        <w:trPr>
          <w:trHeight w:val="796"/>
          <w:jc w:val="center"/>
        </w:trPr>
        <w:tc>
          <w:tcPr>
            <w:tcW w:w="5023" w:type="dxa"/>
            <w:shd w:val="clear" w:color="auto" w:fill="auto"/>
            <w:vAlign w:val="center"/>
          </w:tcPr>
          <w:p w14:paraId="6A6B2611" w14:textId="77777777" w:rsidR="006F62FF" w:rsidRPr="006F62FF" w:rsidRDefault="006F62FF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6F62FF">
              <w:rPr>
                <w:rFonts w:ascii="Calibri" w:hAnsi="Calibri" w:cs="Calibri"/>
                <w:b/>
                <w:sz w:val="56"/>
                <w:szCs w:val="56"/>
              </w:rPr>
              <w:t>Termín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2BA041BA" w14:textId="77777777" w:rsidR="006F62FF" w:rsidRPr="006F62FF" w:rsidRDefault="006F62FF">
            <w:pPr>
              <w:pStyle w:val="Styltabulky"/>
              <w:snapToGrid w:val="0"/>
              <w:jc w:val="center"/>
              <w:rPr>
                <w:rFonts w:ascii="Calibri" w:hAnsi="Calibri" w:cs="Calibri"/>
              </w:rPr>
            </w:pPr>
            <w:r w:rsidRPr="006F62FF">
              <w:rPr>
                <w:rFonts w:ascii="Calibri" w:hAnsi="Calibri" w:cs="Calibri"/>
                <w:b/>
                <w:sz w:val="56"/>
                <w:szCs w:val="56"/>
              </w:rPr>
              <w:t>Cena za osobu</w:t>
            </w:r>
          </w:p>
        </w:tc>
      </w:tr>
      <w:tr w:rsidR="006F62FF" w:rsidRPr="006F62FF" w14:paraId="06B0E097" w14:textId="77777777" w:rsidTr="00A87E65">
        <w:trPr>
          <w:trHeight w:val="507"/>
          <w:jc w:val="center"/>
        </w:trPr>
        <w:tc>
          <w:tcPr>
            <w:tcW w:w="5023" w:type="dxa"/>
            <w:shd w:val="clear" w:color="auto" w:fill="auto"/>
            <w:vAlign w:val="center"/>
          </w:tcPr>
          <w:p w14:paraId="14560A02" w14:textId="77777777" w:rsidR="00C80AEE" w:rsidRDefault="000011BB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bCs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6</w:t>
            </w:r>
            <w:r w:rsidR="00C80AEE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.</w:t>
            </w: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6</w:t>
            </w:r>
            <w:r w:rsidR="00C80AEE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 xml:space="preserve">. - </w:t>
            </w: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9</w:t>
            </w:r>
            <w:r w:rsidR="00C80AEE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.</w:t>
            </w: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6</w:t>
            </w:r>
            <w:r w:rsidR="00C80AEE"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.202</w:t>
            </w:r>
            <w:r>
              <w:rPr>
                <w:rFonts w:ascii="Calibri" w:hAnsi="Calibri" w:cs="Calibri"/>
                <w:b/>
                <w:bCs/>
                <w:sz w:val="56"/>
                <w:szCs w:val="56"/>
              </w:rPr>
              <w:t>4</w:t>
            </w:r>
          </w:p>
          <w:p w14:paraId="43CAB4C9" w14:textId="77777777" w:rsidR="006F62FF" w:rsidRPr="006F62FF" w:rsidRDefault="006F62FF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bCs/>
                <w:color w:val="800000"/>
                <w:sz w:val="64"/>
                <w:szCs w:val="64"/>
              </w:rPr>
            </w:pPr>
            <w:r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2</w:t>
            </w:r>
            <w:r w:rsidR="000011BB">
              <w:rPr>
                <w:rFonts w:ascii="Calibri" w:hAnsi="Calibri" w:cs="Calibri"/>
                <w:b/>
                <w:bCs/>
                <w:sz w:val="56"/>
                <w:szCs w:val="56"/>
              </w:rPr>
              <w:t>6</w:t>
            </w:r>
            <w:r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 xml:space="preserve">.9. - </w:t>
            </w:r>
            <w:r w:rsidR="000011BB">
              <w:rPr>
                <w:rFonts w:ascii="Calibri" w:hAnsi="Calibri" w:cs="Calibri"/>
                <w:b/>
                <w:bCs/>
                <w:sz w:val="56"/>
                <w:szCs w:val="56"/>
              </w:rPr>
              <w:t>29</w:t>
            </w:r>
            <w:r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.</w:t>
            </w:r>
            <w:r w:rsidR="000011BB">
              <w:rPr>
                <w:rFonts w:ascii="Calibri" w:hAnsi="Calibri" w:cs="Calibri"/>
                <w:b/>
                <w:bCs/>
                <w:sz w:val="56"/>
                <w:szCs w:val="56"/>
              </w:rPr>
              <w:t>9</w:t>
            </w:r>
            <w:r w:rsidRPr="006F62FF">
              <w:rPr>
                <w:rFonts w:ascii="Calibri" w:hAnsi="Calibri" w:cs="Calibri"/>
                <w:b/>
                <w:bCs/>
                <w:sz w:val="56"/>
                <w:szCs w:val="56"/>
              </w:rPr>
              <w:t>.202</w:t>
            </w:r>
            <w:r w:rsidR="000011BB">
              <w:rPr>
                <w:rFonts w:ascii="Calibri" w:hAnsi="Calibri" w:cs="Calibri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5286567D" w14:textId="77777777" w:rsidR="006F62FF" w:rsidRPr="002C0E8C" w:rsidRDefault="000011BB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5</w:t>
            </w:r>
            <w:r w:rsidR="0052684B" w:rsidRPr="002C0E8C">
              <w:rPr>
                <w:rFonts w:ascii="Calibri" w:hAnsi="Calibri" w:cs="Calibri"/>
                <w:b/>
                <w:bCs/>
                <w:sz w:val="64"/>
                <w:szCs w:val="6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1</w:t>
            </w:r>
            <w:r w:rsidR="0052684B" w:rsidRPr="002C0E8C">
              <w:rPr>
                <w:rFonts w:ascii="Calibri" w:hAnsi="Calibri" w:cs="Calibri"/>
                <w:b/>
                <w:bCs/>
                <w:sz w:val="64"/>
                <w:szCs w:val="64"/>
              </w:rPr>
              <w:t>5</w:t>
            </w:r>
            <w:r w:rsidR="006F62FF" w:rsidRPr="002C0E8C">
              <w:rPr>
                <w:rFonts w:ascii="Calibri" w:hAnsi="Calibri" w:cs="Calibri"/>
                <w:b/>
                <w:bCs/>
                <w:sz w:val="64"/>
                <w:szCs w:val="64"/>
              </w:rPr>
              <w:t>0 Kč</w:t>
            </w:r>
            <w:r w:rsidR="0052684B" w:rsidRPr="002C0E8C">
              <w:rPr>
                <w:rFonts w:ascii="Calibri" w:hAnsi="Calibri" w:cs="Calibri"/>
                <w:b/>
                <w:bCs/>
                <w:sz w:val="64"/>
                <w:szCs w:val="64"/>
              </w:rPr>
              <w:t xml:space="preserve">  </w:t>
            </w:r>
          </w:p>
        </w:tc>
      </w:tr>
    </w:tbl>
    <w:p w14:paraId="4AA4B8E7" w14:textId="77777777" w:rsidR="006F62FF" w:rsidRPr="006F62FF" w:rsidRDefault="006F62FF" w:rsidP="00E303AD">
      <w:pPr>
        <w:spacing w:before="120"/>
        <w:rPr>
          <w:rFonts w:ascii="Calibri" w:hAnsi="Calibri" w:cs="Calibri"/>
          <w:sz w:val="30"/>
          <w:u w:val="single"/>
        </w:rPr>
      </w:pPr>
      <w:r w:rsidRPr="006F62FF">
        <w:rPr>
          <w:rFonts w:ascii="Calibri" w:hAnsi="Calibri" w:cs="Calibri"/>
          <w:b/>
          <w:sz w:val="32"/>
          <w:szCs w:val="32"/>
          <w:u w:val="single"/>
        </w:rPr>
        <w:t>Cena zahrnuje:</w:t>
      </w:r>
      <w:r w:rsidRPr="006F62FF">
        <w:rPr>
          <w:rFonts w:ascii="Calibri" w:hAnsi="Calibri" w:cs="Calibri"/>
          <w:b/>
          <w:sz w:val="32"/>
          <w:szCs w:val="32"/>
        </w:rPr>
        <w:t xml:space="preserve"> </w:t>
      </w:r>
      <w:r w:rsidRPr="006F62FF">
        <w:rPr>
          <w:rFonts w:ascii="Calibri" w:hAnsi="Calibri" w:cs="Calibri"/>
          <w:sz w:val="32"/>
          <w:szCs w:val="32"/>
        </w:rPr>
        <w:t>dopravu luxusním autokarem, 1x ubytování v hotelu ve dvoulůžkových pokojích se sociálním zařízením, 1x polopenzi, průvodce, pojištění CK proti úpadku</w:t>
      </w:r>
    </w:p>
    <w:p w14:paraId="2C564AAA" w14:textId="77777777" w:rsidR="006F62FF" w:rsidRPr="006F62FF" w:rsidRDefault="006F62FF">
      <w:pPr>
        <w:rPr>
          <w:rFonts w:ascii="Calibri" w:hAnsi="Calibri" w:cs="Calibri"/>
          <w:b/>
          <w:bCs/>
          <w:sz w:val="36"/>
          <w:szCs w:val="36"/>
        </w:rPr>
      </w:pPr>
      <w:r w:rsidRPr="006F62FF">
        <w:rPr>
          <w:rFonts w:ascii="Calibri" w:hAnsi="Calibri" w:cs="Calibri"/>
          <w:b/>
          <w:bCs/>
          <w:sz w:val="32"/>
          <w:szCs w:val="32"/>
          <w:u w:val="single"/>
        </w:rPr>
        <w:t>Cena nezahrnuje:</w:t>
      </w:r>
      <w:r w:rsidRPr="006F62FF">
        <w:rPr>
          <w:rFonts w:ascii="Calibri" w:hAnsi="Calibri" w:cs="Calibri"/>
          <w:sz w:val="32"/>
          <w:szCs w:val="32"/>
        </w:rPr>
        <w:t xml:space="preserve"> </w:t>
      </w:r>
      <w:r w:rsidRPr="006F62FF">
        <w:rPr>
          <w:rFonts w:ascii="Calibri" w:hAnsi="Calibri" w:cs="Calibri"/>
          <w:color w:val="000000"/>
          <w:sz w:val="32"/>
          <w:szCs w:val="32"/>
        </w:rPr>
        <w:t xml:space="preserve">povinnou pobytovou taxu cca 1 </w:t>
      </w:r>
      <w:proofErr w:type="gramStart"/>
      <w:r w:rsidRPr="006F62FF">
        <w:rPr>
          <w:rFonts w:ascii="Calibri" w:hAnsi="Calibri" w:cs="Calibri"/>
          <w:color w:val="000000"/>
          <w:sz w:val="32"/>
          <w:szCs w:val="32"/>
        </w:rPr>
        <w:t>Euro</w:t>
      </w:r>
      <w:proofErr w:type="gramEnd"/>
      <w:r w:rsidRPr="006F62FF">
        <w:rPr>
          <w:rFonts w:ascii="Calibri" w:hAnsi="Calibri" w:cs="Calibri"/>
          <w:color w:val="000000"/>
          <w:sz w:val="32"/>
          <w:szCs w:val="32"/>
        </w:rPr>
        <w:t xml:space="preserve">/os./noc, vstupné cca </w:t>
      </w:r>
      <w:r w:rsidR="009B061F" w:rsidRPr="006F62FF">
        <w:rPr>
          <w:rFonts w:ascii="Calibri" w:hAnsi="Calibri" w:cs="Calibri"/>
          <w:color w:val="000000"/>
          <w:sz w:val="32"/>
          <w:szCs w:val="32"/>
        </w:rPr>
        <w:t>70</w:t>
      </w:r>
      <w:r w:rsidRPr="006F62FF">
        <w:rPr>
          <w:rFonts w:ascii="Calibri" w:hAnsi="Calibri" w:cs="Calibri"/>
          <w:color w:val="000000"/>
          <w:sz w:val="32"/>
          <w:szCs w:val="32"/>
        </w:rPr>
        <w:t xml:space="preserve"> Euro/osoba včetně jízdného lodí do Benátek a zpět, poplatek za vjezd do Benátek a do Verony ve výši cca 7 Euro/osoba, </w:t>
      </w:r>
      <w:r w:rsidR="004C01CD">
        <w:rPr>
          <w:rFonts w:ascii="Calibri" w:hAnsi="Calibri" w:cs="Calibri"/>
          <w:color w:val="000000"/>
          <w:sz w:val="32"/>
          <w:szCs w:val="32"/>
        </w:rPr>
        <w:t xml:space="preserve">vstup do historického centra Benátek ve výši 5 Euro, </w:t>
      </w:r>
      <w:r w:rsidRPr="006F62FF">
        <w:rPr>
          <w:rFonts w:ascii="Calibri" w:hAnsi="Calibri" w:cs="Calibri"/>
          <w:color w:val="000000"/>
          <w:sz w:val="32"/>
          <w:szCs w:val="32"/>
        </w:rPr>
        <w:t>komplexní cestovní pojištění, případný příplatek za jednolůžkový pokoj</w:t>
      </w:r>
    </w:p>
    <w:p w14:paraId="057B1FF2" w14:textId="77777777" w:rsidR="006F62FF" w:rsidRPr="006F62FF" w:rsidRDefault="006F62FF">
      <w:pPr>
        <w:rPr>
          <w:rFonts w:ascii="Calibri" w:eastAsia="TimesNewRomanPSMT" w:hAnsi="Calibri" w:cs="Calibri"/>
          <w:sz w:val="32"/>
          <w:szCs w:val="32"/>
        </w:rPr>
      </w:pPr>
      <w:r w:rsidRPr="006F62FF">
        <w:rPr>
          <w:rFonts w:ascii="Calibri" w:hAnsi="Calibri" w:cs="Calibri"/>
          <w:b/>
          <w:bCs/>
          <w:sz w:val="32"/>
          <w:szCs w:val="32"/>
          <w:u w:val="single"/>
        </w:rPr>
        <w:t>Příplatky</w:t>
      </w:r>
      <w:r w:rsidRPr="006F62FF">
        <w:rPr>
          <w:rFonts w:ascii="Calibri" w:hAnsi="Calibri" w:cs="Calibri"/>
          <w:b/>
          <w:bCs/>
          <w:sz w:val="32"/>
          <w:szCs w:val="32"/>
        </w:rPr>
        <w:t>:</w:t>
      </w:r>
    </w:p>
    <w:p w14:paraId="5F8545A1" w14:textId="77777777" w:rsidR="006F62FF" w:rsidRPr="006F62FF" w:rsidRDefault="006F62FF">
      <w:pPr>
        <w:rPr>
          <w:rFonts w:ascii="Calibri" w:eastAsia="TimesNewRomanPSMT" w:hAnsi="Calibri" w:cs="Calibri"/>
          <w:sz w:val="26"/>
          <w:szCs w:val="26"/>
        </w:rPr>
      </w:pPr>
      <w:r w:rsidRPr="006F62FF">
        <w:rPr>
          <w:rFonts w:ascii="Calibri" w:eastAsia="TimesNewRomanPSMT" w:hAnsi="Calibri" w:cs="Calibri"/>
          <w:sz w:val="26"/>
          <w:szCs w:val="26"/>
        </w:rPr>
        <w:t>Jednolůžkový pokoj...............................................</w:t>
      </w:r>
      <w:r w:rsidR="003557A7" w:rsidRPr="006F62FF">
        <w:rPr>
          <w:rFonts w:ascii="Calibri" w:eastAsia="TimesNewRomanPSMT" w:hAnsi="Calibri" w:cs="Calibri"/>
          <w:sz w:val="26"/>
          <w:szCs w:val="26"/>
        </w:rPr>
        <w:t>...</w:t>
      </w:r>
      <w:r w:rsidRPr="006F62FF">
        <w:rPr>
          <w:rFonts w:ascii="Calibri" w:eastAsia="TimesNewRomanPSMT" w:hAnsi="Calibri" w:cs="Calibri"/>
          <w:sz w:val="26"/>
          <w:szCs w:val="26"/>
        </w:rPr>
        <w:t>..................</w:t>
      </w:r>
      <w:r w:rsidR="00E303AD" w:rsidRPr="006F62FF">
        <w:rPr>
          <w:rFonts w:ascii="Calibri" w:eastAsia="TimesNewRomanPSMT" w:hAnsi="Calibri" w:cs="Calibri"/>
          <w:sz w:val="26"/>
          <w:szCs w:val="26"/>
        </w:rPr>
        <w:t>.................</w:t>
      </w:r>
      <w:r w:rsidRPr="006F62FF">
        <w:rPr>
          <w:rFonts w:ascii="Calibri" w:eastAsia="TimesNewRomanPSMT" w:hAnsi="Calibri" w:cs="Calibri"/>
          <w:sz w:val="26"/>
          <w:szCs w:val="26"/>
        </w:rPr>
        <w:t xml:space="preserve">....... </w:t>
      </w:r>
      <w:r w:rsidR="00E303AD" w:rsidRPr="006F62FF">
        <w:rPr>
          <w:rFonts w:ascii="Calibri" w:eastAsia="TimesNewRomanPSMT" w:hAnsi="Calibri" w:cs="Calibri"/>
          <w:b/>
          <w:bCs/>
          <w:sz w:val="26"/>
          <w:szCs w:val="26"/>
        </w:rPr>
        <w:t>1</w:t>
      </w:r>
      <w:r w:rsidR="00B10071">
        <w:rPr>
          <w:rFonts w:ascii="Calibri" w:eastAsia="TimesNewRomanPSMT" w:hAnsi="Calibri" w:cs="Calibri"/>
          <w:b/>
          <w:bCs/>
          <w:sz w:val="26"/>
          <w:szCs w:val="26"/>
        </w:rPr>
        <w:t xml:space="preserve"> </w:t>
      </w:r>
      <w:r w:rsidR="00E303AD" w:rsidRPr="006F62FF">
        <w:rPr>
          <w:rFonts w:ascii="Calibri" w:eastAsia="TimesNewRomanPSMT" w:hAnsi="Calibri" w:cs="Calibri"/>
          <w:b/>
          <w:bCs/>
          <w:sz w:val="26"/>
          <w:szCs w:val="26"/>
        </w:rPr>
        <w:t>50</w:t>
      </w:r>
      <w:r w:rsidRPr="006F62FF">
        <w:rPr>
          <w:rFonts w:ascii="Calibri" w:eastAsia="TimesNewRomanPSMT" w:hAnsi="Calibri" w:cs="Calibri"/>
          <w:b/>
          <w:bCs/>
          <w:sz w:val="26"/>
          <w:szCs w:val="26"/>
        </w:rPr>
        <w:t>0,- Kč/zájezd</w:t>
      </w:r>
    </w:p>
    <w:p w14:paraId="16CD0C9B" w14:textId="77777777" w:rsidR="00F83FAB" w:rsidRPr="004C01CD" w:rsidRDefault="00E303AD" w:rsidP="00A87E65">
      <w:pPr>
        <w:rPr>
          <w:rFonts w:ascii="Calibri" w:hAnsi="Calibri" w:cs="Calibri"/>
          <w:b/>
          <w:sz w:val="26"/>
          <w:szCs w:val="26"/>
          <w:u w:val="single"/>
        </w:rPr>
      </w:pPr>
      <w:r w:rsidRPr="00E303AD">
        <w:rPr>
          <w:rFonts w:ascii="Calibri" w:hAnsi="Calibri" w:cs="Calibri"/>
          <w:sz w:val="26"/>
          <w:szCs w:val="26"/>
        </w:rPr>
        <w:t>Komplexní cest. poj. (léčebné výlohy, storno, odpovědnost atd.) .............</w:t>
      </w:r>
      <w:r w:rsidR="003557A7">
        <w:rPr>
          <w:rFonts w:ascii="Calibri" w:hAnsi="Calibri" w:cs="Calibri"/>
          <w:sz w:val="26"/>
          <w:szCs w:val="26"/>
        </w:rPr>
        <w:t>...</w:t>
      </w:r>
      <w:r w:rsidRPr="00E303AD">
        <w:rPr>
          <w:rFonts w:ascii="Calibri" w:hAnsi="Calibri" w:cs="Calibri"/>
          <w:sz w:val="26"/>
          <w:szCs w:val="26"/>
        </w:rPr>
        <w:t>..........</w:t>
      </w:r>
      <w:r w:rsidR="00F83FAB">
        <w:rPr>
          <w:rFonts w:ascii="Calibri" w:hAnsi="Calibri" w:cs="Calibri"/>
          <w:b/>
          <w:bCs/>
          <w:sz w:val="26"/>
          <w:szCs w:val="26"/>
        </w:rPr>
        <w:t>45</w:t>
      </w:r>
      <w:r w:rsidRPr="00E303AD">
        <w:rPr>
          <w:rFonts w:ascii="Calibri" w:hAnsi="Calibri" w:cs="Calibri"/>
          <w:b/>
          <w:bCs/>
          <w:sz w:val="26"/>
          <w:szCs w:val="26"/>
        </w:rPr>
        <w:t>,- Kč/osoba/den</w:t>
      </w:r>
    </w:p>
    <w:p w14:paraId="536944FD" w14:textId="77777777" w:rsidR="00E303AD" w:rsidRPr="00B31D4E" w:rsidRDefault="00E303AD" w:rsidP="00A87E65">
      <w:pPr>
        <w:rPr>
          <w:rFonts w:ascii="Calibri" w:hAnsi="Calibri" w:cs="Calibri"/>
          <w:sz w:val="28"/>
          <w:szCs w:val="28"/>
        </w:rPr>
      </w:pPr>
      <w:r w:rsidRPr="00B31D4E">
        <w:rPr>
          <w:rFonts w:ascii="Calibri" w:hAnsi="Calibri" w:cs="Calibri"/>
          <w:b/>
          <w:sz w:val="28"/>
          <w:szCs w:val="28"/>
          <w:u w:val="single"/>
        </w:rPr>
        <w:t>Nástupní místa</w:t>
      </w:r>
      <w:r w:rsidRPr="00B31D4E">
        <w:rPr>
          <w:rFonts w:ascii="Calibri" w:hAnsi="Calibri" w:cs="Calibri"/>
          <w:sz w:val="28"/>
          <w:szCs w:val="28"/>
        </w:rPr>
        <w:t>:</w:t>
      </w:r>
    </w:p>
    <w:p w14:paraId="08887DF9" w14:textId="77777777" w:rsidR="006F62FF" w:rsidRPr="00A87E65" w:rsidRDefault="00E303AD" w:rsidP="00E303AD">
      <w:pPr>
        <w:rPr>
          <w:rFonts w:ascii="Calibri" w:hAnsi="Calibri" w:cs="Calibri"/>
          <w:sz w:val="26"/>
          <w:szCs w:val="26"/>
        </w:rPr>
      </w:pPr>
      <w:bookmarkStart w:id="0" w:name="_Hlk92802046"/>
      <w:r w:rsidRPr="00A87E65">
        <w:rPr>
          <w:rFonts w:ascii="Calibri" w:hAnsi="Calibri" w:cs="Calibri"/>
          <w:sz w:val="26"/>
          <w:szCs w:val="26"/>
        </w:rPr>
        <w:t xml:space="preserve">Liberec, Jablonec n. N., </w:t>
      </w:r>
      <w:r w:rsidR="003E5B85" w:rsidRPr="00A87E65">
        <w:rPr>
          <w:rFonts w:ascii="Calibri" w:hAnsi="Calibri" w:cs="Calibri"/>
          <w:sz w:val="26"/>
          <w:szCs w:val="26"/>
        </w:rPr>
        <w:t xml:space="preserve">Hodkovice n.M., </w:t>
      </w:r>
      <w:r w:rsidRPr="00A87E65">
        <w:rPr>
          <w:rFonts w:ascii="Calibri" w:hAnsi="Calibri" w:cs="Calibri"/>
          <w:sz w:val="26"/>
          <w:szCs w:val="26"/>
        </w:rPr>
        <w:t>Turnov,</w:t>
      </w:r>
      <w:r w:rsidR="003E5B85" w:rsidRPr="00A87E65">
        <w:rPr>
          <w:rFonts w:ascii="Calibri" w:hAnsi="Calibri" w:cs="Calibri"/>
          <w:sz w:val="26"/>
          <w:szCs w:val="26"/>
        </w:rPr>
        <w:t xml:space="preserve"> </w:t>
      </w:r>
      <w:r w:rsidRPr="00A87E65">
        <w:rPr>
          <w:rFonts w:ascii="Calibri" w:hAnsi="Calibri" w:cs="Calibri"/>
          <w:sz w:val="26"/>
          <w:szCs w:val="26"/>
        </w:rPr>
        <w:t>Mnichovo Hradiště, Mladá Boleslav, Praha, Tábor, České Budějovice, Děčín (transfer do/z Liberce)</w:t>
      </w:r>
      <w:bookmarkEnd w:id="0"/>
    </w:p>
    <w:p w14:paraId="775567AF" w14:textId="77777777" w:rsidR="006F62FF" w:rsidRPr="006F62FF" w:rsidRDefault="006F62FF">
      <w:pPr>
        <w:rPr>
          <w:rFonts w:ascii="Calibri" w:hAnsi="Calibri" w:cs="Calibri"/>
          <w:sz w:val="20"/>
        </w:rPr>
      </w:pPr>
      <w:r w:rsidRPr="00A87E65">
        <w:rPr>
          <w:rFonts w:ascii="Calibri" w:hAnsi="Calibri" w:cs="Calibri"/>
          <w:b/>
          <w:bCs/>
          <w:sz w:val="26"/>
          <w:szCs w:val="26"/>
          <w:u w:val="single"/>
        </w:rPr>
        <w:t>Doporučená částka na vstupy dle programu</w:t>
      </w:r>
      <w:r w:rsidRPr="006F62FF">
        <w:rPr>
          <w:rFonts w:ascii="Calibri" w:hAnsi="Calibri" w:cs="Calibri"/>
          <w:b/>
          <w:bCs/>
          <w:sz w:val="28"/>
          <w:szCs w:val="28"/>
          <w:u w:val="single"/>
        </w:rPr>
        <w:t xml:space="preserve">: cca </w:t>
      </w:r>
      <w:r w:rsidR="004C01CD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F83FAB">
        <w:rPr>
          <w:rFonts w:ascii="Calibri" w:hAnsi="Calibri" w:cs="Calibri"/>
          <w:b/>
          <w:bCs/>
          <w:sz w:val="28"/>
          <w:szCs w:val="28"/>
          <w:u w:val="single"/>
        </w:rPr>
        <w:t>0</w:t>
      </w:r>
      <w:r w:rsidRPr="006F62FF">
        <w:rPr>
          <w:rFonts w:ascii="Calibri" w:hAnsi="Calibri" w:cs="Calibri"/>
          <w:b/>
          <w:bCs/>
          <w:sz w:val="28"/>
          <w:szCs w:val="28"/>
          <w:u w:val="single"/>
        </w:rPr>
        <w:t>,- EUR/osoba</w:t>
      </w:r>
    </w:p>
    <w:p w14:paraId="2277A78D" w14:textId="77777777" w:rsidR="004C01CD" w:rsidRDefault="004C01CD" w:rsidP="003E5B85">
      <w:pPr>
        <w:spacing w:before="120"/>
        <w:rPr>
          <w:rFonts w:ascii="Calibri" w:hAnsi="Calibri" w:cs="Calibri"/>
          <w:sz w:val="20"/>
        </w:rPr>
      </w:pPr>
    </w:p>
    <w:p w14:paraId="6363932E" w14:textId="77777777" w:rsidR="006F62FF" w:rsidRPr="003E5B85" w:rsidRDefault="004C01CD" w:rsidP="003E5B85">
      <w:pPr>
        <w:spacing w:before="120"/>
        <w:rPr>
          <w:rFonts w:ascii="Calibri" w:hAnsi="Calibri" w:cs="Calibri"/>
          <w:sz w:val="20"/>
          <w:lang w:eastAsia="cs-CZ" w:bidi="ar-SA"/>
        </w:rPr>
      </w:pPr>
      <w:r>
        <w:rPr>
          <w:rFonts w:ascii="Calibri" w:hAnsi="Calibri" w:cs="Calibri"/>
          <w:sz w:val="20"/>
        </w:rPr>
        <w:t xml:space="preserve">Cestovní kancelář KARAVAN, Moskevská 637/6, 460 01 Liberec, WEB: </w:t>
      </w:r>
      <w:hyperlink r:id="rId8" w:history="1">
        <w:r>
          <w:rPr>
            <w:rStyle w:val="Hypertextovodkaz"/>
            <w:rFonts w:ascii="Calibri" w:hAnsi="Calibri" w:cs="Calibri"/>
            <w:sz w:val="20"/>
          </w:rPr>
          <w:t>www.ck-karavan.cz</w:t>
        </w:r>
      </w:hyperlink>
      <w:r>
        <w:rPr>
          <w:rFonts w:ascii="Calibri" w:hAnsi="Calibri" w:cs="Calibri"/>
          <w:sz w:val="20"/>
        </w:rPr>
        <w:t xml:space="preserve"> , e-mail: </w:t>
      </w:r>
      <w:hyperlink r:id="rId9" w:history="1">
        <w:r>
          <w:rPr>
            <w:rStyle w:val="Hypertextovodkaz"/>
            <w:rFonts w:ascii="Calibri" w:hAnsi="Calibri" w:cs="Calibri"/>
            <w:sz w:val="20"/>
          </w:rPr>
          <w:t>info@ck-karavan.cz</w:t>
        </w:r>
      </w:hyperlink>
      <w:r>
        <w:rPr>
          <w:rFonts w:ascii="Calibri" w:hAnsi="Calibri" w:cs="Calibri"/>
          <w:sz w:val="20"/>
        </w:rPr>
        <w:t xml:space="preserve"> , Tel.: 485 105 510 </w:t>
      </w:r>
    </w:p>
    <w:sectPr w:rsidR="006F62FF" w:rsidRPr="003E5B85">
      <w:pgSz w:w="11906" w:h="16838"/>
      <w:pgMar w:top="283" w:right="283" w:bottom="283" w:left="28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4945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EDF"/>
    <w:rsid w:val="000011BB"/>
    <w:rsid w:val="002C0E8C"/>
    <w:rsid w:val="003557A7"/>
    <w:rsid w:val="003E5B85"/>
    <w:rsid w:val="004C01CD"/>
    <w:rsid w:val="0052684B"/>
    <w:rsid w:val="00652621"/>
    <w:rsid w:val="006F62FF"/>
    <w:rsid w:val="00707D3F"/>
    <w:rsid w:val="007F2D9E"/>
    <w:rsid w:val="007F7FF4"/>
    <w:rsid w:val="00865C09"/>
    <w:rsid w:val="008F0BE7"/>
    <w:rsid w:val="009B061F"/>
    <w:rsid w:val="00A87E65"/>
    <w:rsid w:val="00B10071"/>
    <w:rsid w:val="00B62B71"/>
    <w:rsid w:val="00BA7C74"/>
    <w:rsid w:val="00C02EDF"/>
    <w:rsid w:val="00C80AEE"/>
    <w:rsid w:val="00D038D9"/>
    <w:rsid w:val="00E2260E"/>
    <w:rsid w:val="00E303AD"/>
    <w:rsid w:val="00F04328"/>
    <w:rsid w:val="00F83FAB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0CFF4A"/>
  <w15:chartTrackingRefBased/>
  <w15:docId w15:val="{7FFB8B62-8F0C-4260-8F9F-9CEFCDF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hi-IN" w:bidi="hi-IN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tabulky">
    <w:name w:val="Styl tabulky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596"/>
        <w:tab w:val="right" w:pos="9192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uiPriority w:val="99"/>
    <w:unhideWhenUsed/>
    <w:rsid w:val="003E5B85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3E5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-karava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k-karav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12" baseType="variant"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mailto:info@ck-karavan.cz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http://www.ck-karavan.cz/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Pácl</dc:creator>
  <cp:keywords/>
  <cp:lastModifiedBy>CK Karavan Liberec CK Karavan Liberec</cp:lastModifiedBy>
  <cp:revision>2</cp:revision>
  <cp:lastPrinted>2023-05-31T10:34:00Z</cp:lastPrinted>
  <dcterms:created xsi:type="dcterms:W3CDTF">2023-12-05T11:37:00Z</dcterms:created>
  <dcterms:modified xsi:type="dcterms:W3CDTF">2023-12-05T11:37:00Z</dcterms:modified>
</cp:coreProperties>
</file>